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41EBBB" w14:textId="4FF132B9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3379959"/>
      <w:r w:rsidRPr="000A76BD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поставку </w:t>
      </w:r>
      <w:r>
        <w:rPr>
          <w:rFonts w:ascii="Times New Roman" w:hAnsi="Times New Roman" w:cs="Times New Roman"/>
          <w:b/>
          <w:sz w:val="24"/>
          <w:szCs w:val="24"/>
        </w:rPr>
        <w:t>деталей</w:t>
      </w:r>
      <w:r w:rsidRPr="000A76BD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4C3009">
        <w:rPr>
          <w:rFonts w:ascii="Times New Roman" w:hAnsi="Times New Roman" w:cs="Times New Roman"/>
          <w:b/>
          <w:sz w:val="24"/>
          <w:szCs w:val="24"/>
        </w:rPr>
        <w:t xml:space="preserve">изготовления </w:t>
      </w:r>
      <w:r>
        <w:rPr>
          <w:rFonts w:ascii="Times New Roman" w:hAnsi="Times New Roman" w:cs="Times New Roman"/>
          <w:b/>
          <w:sz w:val="24"/>
          <w:szCs w:val="24"/>
        </w:rPr>
        <w:t>футляра</w:t>
      </w:r>
      <w:r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07FD6298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BC05DC" w14:textId="77777777" w:rsidR="00183360" w:rsidRPr="000A76BD" w:rsidRDefault="00183360" w:rsidP="0018336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Общие сведения.</w:t>
      </w:r>
    </w:p>
    <w:p w14:paraId="2E399BF2" w14:textId="5ABCC663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Настоящее техническое задание (ТЗ) распространяется на поставку </w:t>
      </w:r>
      <w:r w:rsidR="004C3009">
        <w:rPr>
          <w:rFonts w:ascii="Times New Roman" w:hAnsi="Times New Roman" w:cs="Times New Roman"/>
          <w:sz w:val="24"/>
          <w:szCs w:val="24"/>
        </w:rPr>
        <w:t>деталей для изготовления футляра</w:t>
      </w:r>
      <w:r w:rsidRPr="000A76BD">
        <w:rPr>
          <w:rFonts w:ascii="Times New Roman" w:hAnsi="Times New Roman" w:cs="Times New Roman"/>
          <w:sz w:val="24"/>
          <w:szCs w:val="24"/>
        </w:rPr>
        <w:t xml:space="preserve"> в целях выполнения государственного оборонного заказа.</w:t>
      </w:r>
    </w:p>
    <w:p w14:paraId="73205047" w14:textId="56CD392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Все материалы и полуфабрикаты, применяемые для изготовления </w:t>
      </w:r>
      <w:r w:rsidR="004C3009">
        <w:rPr>
          <w:rFonts w:ascii="Times New Roman" w:hAnsi="Times New Roman" w:cs="Times New Roman"/>
          <w:sz w:val="24"/>
          <w:szCs w:val="24"/>
        </w:rPr>
        <w:t>деталей</w:t>
      </w:r>
      <w:r w:rsidRPr="000A76BD">
        <w:rPr>
          <w:rFonts w:ascii="Times New Roman" w:hAnsi="Times New Roman" w:cs="Times New Roman"/>
          <w:sz w:val="24"/>
          <w:szCs w:val="24"/>
        </w:rPr>
        <w:t>, должны иметь Российские сертификаты или паспорта, подтверждающие их соответствие требованиям стандартов или технических условий.</w:t>
      </w:r>
    </w:p>
    <w:p w14:paraId="39B4AAEE" w14:textId="33F22342" w:rsidR="00183360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Поставляемые </w:t>
      </w:r>
      <w:r w:rsidR="004C3009">
        <w:rPr>
          <w:rFonts w:ascii="Times New Roman" w:hAnsi="Times New Roman" w:cs="Times New Roman"/>
          <w:sz w:val="24"/>
          <w:szCs w:val="24"/>
        </w:rPr>
        <w:t>детали</w:t>
      </w:r>
      <w:r w:rsidRPr="000A76BD">
        <w:rPr>
          <w:rFonts w:ascii="Times New Roman" w:hAnsi="Times New Roman" w:cs="Times New Roman"/>
          <w:sz w:val="24"/>
          <w:szCs w:val="24"/>
        </w:rPr>
        <w:t xml:space="preserve"> должны быть новыми, не опытными образцами, год выпуска не ранее 20</w:t>
      </w:r>
      <w:r w:rsidR="002B136F">
        <w:rPr>
          <w:rFonts w:ascii="Times New Roman" w:hAnsi="Times New Roman" w:cs="Times New Roman"/>
          <w:sz w:val="24"/>
          <w:szCs w:val="24"/>
        </w:rPr>
        <w:t>2</w:t>
      </w:r>
      <w:r w:rsidR="000B43E5">
        <w:rPr>
          <w:rFonts w:ascii="Times New Roman" w:hAnsi="Times New Roman" w:cs="Times New Roman"/>
          <w:sz w:val="24"/>
          <w:szCs w:val="24"/>
        </w:rPr>
        <w:t>6</w:t>
      </w:r>
      <w:r w:rsidRPr="000A76BD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3F595225" w14:textId="77777777" w:rsidR="00AC213B" w:rsidRPr="000A76BD" w:rsidRDefault="00AC213B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30E3F1B" w14:textId="0A13587E" w:rsidR="00183360" w:rsidRPr="000A76BD" w:rsidRDefault="004C3009" w:rsidP="0018336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деталей</w:t>
      </w:r>
      <w:r w:rsidR="00183360" w:rsidRPr="000A76BD">
        <w:rPr>
          <w:rFonts w:ascii="Times New Roman" w:hAnsi="Times New Roman" w:cs="Times New Roman"/>
          <w:b/>
          <w:sz w:val="24"/>
          <w:szCs w:val="24"/>
        </w:rPr>
        <w:t>.</w:t>
      </w:r>
    </w:p>
    <w:p w14:paraId="3497D610" w14:textId="63857DC7" w:rsidR="00183360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 xml:space="preserve">Согласно </w:t>
      </w:r>
      <w:r>
        <w:rPr>
          <w:rFonts w:ascii="Times New Roman" w:hAnsi="Times New Roman" w:cs="Times New Roman"/>
          <w:sz w:val="24"/>
          <w:szCs w:val="24"/>
        </w:rPr>
        <w:t>спецификации.</w:t>
      </w:r>
    </w:p>
    <w:p w14:paraId="133732BB" w14:textId="77777777" w:rsidR="000E217D" w:rsidRPr="000A76BD" w:rsidRDefault="000E217D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AAC45DB" w14:textId="77777777" w:rsidR="000B43E5" w:rsidRDefault="00183360" w:rsidP="00183360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 xml:space="preserve">Технические требования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4C3009">
        <w:rPr>
          <w:rFonts w:ascii="Times New Roman" w:hAnsi="Times New Roman" w:cs="Times New Roman"/>
          <w:b/>
          <w:sz w:val="24"/>
          <w:szCs w:val="24"/>
        </w:rPr>
        <w:t>деталям</w:t>
      </w:r>
      <w:r w:rsidR="000B43E5">
        <w:rPr>
          <w:rFonts w:ascii="Times New Roman" w:hAnsi="Times New Roman" w:cs="Times New Roman"/>
          <w:b/>
          <w:sz w:val="24"/>
          <w:szCs w:val="24"/>
        </w:rPr>
        <w:t xml:space="preserve"> и материалы</w:t>
      </w:r>
    </w:p>
    <w:p w14:paraId="3FFBE2D4" w14:textId="43CAF2CB" w:rsidR="00183360" w:rsidRPr="000B43E5" w:rsidRDefault="000B43E5" w:rsidP="000B43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43E5">
        <w:rPr>
          <w:rFonts w:ascii="Times New Roman" w:hAnsi="Times New Roman" w:cs="Times New Roman"/>
          <w:sz w:val="24"/>
          <w:szCs w:val="24"/>
        </w:rPr>
        <w:t>Указаны в эскизах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43E5">
        <w:rPr>
          <w:rFonts w:ascii="Times New Roman" w:hAnsi="Times New Roman" w:cs="Times New Roman"/>
          <w:sz w:val="24"/>
          <w:szCs w:val="24"/>
        </w:rPr>
        <w:t>на детали (Приложение к ТЗ)</w:t>
      </w:r>
    </w:p>
    <w:p w14:paraId="2BB1A162" w14:textId="77777777" w:rsidR="000E217D" w:rsidRPr="005D0280" w:rsidRDefault="000E217D" w:rsidP="005D0280">
      <w:pPr>
        <w:tabs>
          <w:tab w:val="left" w:pos="1418"/>
        </w:tabs>
        <w:spacing w:after="0" w:line="240" w:lineRule="auto"/>
        <w:ind w:left="354"/>
        <w:jc w:val="both"/>
        <w:rPr>
          <w:rFonts w:ascii="Times New Roman" w:hAnsi="Times New Roman" w:cs="Times New Roman"/>
          <w:sz w:val="24"/>
          <w:szCs w:val="24"/>
        </w:rPr>
      </w:pPr>
    </w:p>
    <w:p w14:paraId="726BD5AC" w14:textId="77777777" w:rsidR="00183360" w:rsidRPr="000A76BD" w:rsidRDefault="00183360" w:rsidP="000B43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Требования к качеству, поставляемых изделий.</w:t>
      </w:r>
    </w:p>
    <w:p w14:paraId="2DF11FD2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3214429"/>
      <w:r w:rsidRPr="000A76BD">
        <w:rPr>
          <w:rFonts w:ascii="Times New Roman" w:hAnsi="Times New Roman" w:cs="Times New Roman"/>
          <w:sz w:val="24"/>
          <w:szCs w:val="24"/>
        </w:rPr>
        <w:t xml:space="preserve">Качество поставляемых изделий должно </w:t>
      </w:r>
      <w:bookmarkEnd w:id="1"/>
      <w:r w:rsidRPr="000A76BD">
        <w:rPr>
          <w:rFonts w:ascii="Times New Roman" w:hAnsi="Times New Roman" w:cs="Times New Roman"/>
          <w:sz w:val="24"/>
          <w:szCs w:val="24"/>
        </w:rPr>
        <w:t>соответствовать требованиям нормативно-технической документации.</w:t>
      </w:r>
    </w:p>
    <w:p w14:paraId="165E8A57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Дополнительно изготовитель должен провести выходной контроль изделий.</w:t>
      </w:r>
    </w:p>
    <w:p w14:paraId="43EDF748" w14:textId="5888F55B" w:rsidR="00183360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имеет право провести входной контроль изделий. При наличии несоответствий установленным требованиям изготовитель изделий должен провести работы по устранению выявленных несоответствий и их причин и (или) заменить на годное изделие в сроки и по условиям договора поставки.</w:t>
      </w:r>
    </w:p>
    <w:p w14:paraId="19398C36" w14:textId="77777777" w:rsidR="000E217D" w:rsidRPr="000A76BD" w:rsidRDefault="000E217D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347088" w14:textId="77777777" w:rsidR="00183360" w:rsidRPr="000A76BD" w:rsidRDefault="00183360" w:rsidP="000B43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Упаковка и условия поставки изделий.</w:t>
      </w:r>
    </w:p>
    <w:p w14:paraId="45CDD00C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Изделия поставляются в таре и упаковке, пригодной для данного вида изделий, обеспечивающей их сохранность при транспортировке и хранении. Тара и упаковка возврату не подлежат.</w:t>
      </w:r>
    </w:p>
    <w:p w14:paraId="03B33082" w14:textId="4FC4B986" w:rsidR="00183360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Доставка изделий осуществляется по адресу Заказчика.</w:t>
      </w:r>
    </w:p>
    <w:p w14:paraId="490E3594" w14:textId="77777777" w:rsidR="000E217D" w:rsidRPr="000A76BD" w:rsidRDefault="000E217D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589E08" w14:textId="77777777" w:rsidR="00183360" w:rsidRPr="000A76BD" w:rsidRDefault="00183360" w:rsidP="000B43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Условия исполнения контракта.</w:t>
      </w:r>
    </w:p>
    <w:p w14:paraId="3EB3523A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Поставщику изделий необходимо:</w:t>
      </w:r>
    </w:p>
    <w:p w14:paraId="00665331" w14:textId="77777777" w:rsidR="00183360" w:rsidRPr="000A76BD" w:rsidRDefault="00183360" w:rsidP="001833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раздельный учет затрат;</w:t>
      </w:r>
    </w:p>
    <w:p w14:paraId="7092234A" w14:textId="77777777" w:rsidR="00183360" w:rsidRPr="000A76BD" w:rsidRDefault="00183360" w:rsidP="001833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Обеспечить допуск представителей Заказчика и представителей ВП МО РФ в организацию Поставщика;</w:t>
      </w:r>
    </w:p>
    <w:p w14:paraId="3160B955" w14:textId="77777777" w:rsidR="00183360" w:rsidRPr="000A76BD" w:rsidRDefault="00183360" w:rsidP="00183360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До получения аванса (части аванса) заключить с уполномоченным банком, выбранным Заказчиком, договор о банковском сопровождении и открыть в соответствии с Федеральным законом от 29.12.0212 г. № 275 ФЗ «О государственном оборонном заказе» в уполномоченном банке отдельный счет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6B2C5DF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35DED9A" w14:textId="77777777" w:rsidR="00183360" w:rsidRPr="000A76BD" w:rsidRDefault="00183360" w:rsidP="000B43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Сроки и порядок оплаты, поставляемых изделий.</w:t>
      </w:r>
    </w:p>
    <w:p w14:paraId="757114DE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Расчет за поставляемые изделия производится на основании счетов, выставленных Производителем, путем перечисления денежных средств на расчетный счет Производителя. Порядок и сроки оплаты согласно договору поставки.</w:t>
      </w:r>
    </w:p>
    <w:p w14:paraId="0E3A8675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Порядок оплаты:</w:t>
      </w:r>
    </w:p>
    <w:p w14:paraId="7644E914" w14:textId="77777777" w:rsidR="00183360" w:rsidRPr="000A76BD" w:rsidRDefault="00183360" w:rsidP="001833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Заказчик производит авансирование Поставщика в размере 50% от цены договора поставки;</w:t>
      </w:r>
    </w:p>
    <w:p w14:paraId="4CAE9568" w14:textId="26A57A42" w:rsidR="00183360" w:rsidRPr="000A76BD" w:rsidRDefault="00183360" w:rsidP="00183360">
      <w:pPr>
        <w:pStyle w:val="a3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Окончательный расчет за поставленные изделия осуществляется Заказчиком по фиксированной цене, за вычетом выплаченного аванса.</w:t>
      </w:r>
    </w:p>
    <w:p w14:paraId="60A69B69" w14:textId="35500FD1" w:rsidR="00183360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7B9699" w14:textId="77777777" w:rsidR="000B43E5" w:rsidRPr="000A76BD" w:rsidRDefault="000B43E5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2A4E2CF" w14:textId="77777777" w:rsidR="00183360" w:rsidRPr="000A76BD" w:rsidRDefault="00183360" w:rsidP="000B43E5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lastRenderedPageBreak/>
        <w:t>Документы, подтверждающие соответствие изделий требованиям Заказчика</w:t>
      </w:r>
    </w:p>
    <w:p w14:paraId="3A9E0CF8" w14:textId="77777777" w:rsidR="00183360" w:rsidRPr="000A76BD" w:rsidRDefault="00183360" w:rsidP="0018336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Качество поставляемых изделий должно подтверждаться:</w:t>
      </w:r>
    </w:p>
    <w:p w14:paraId="5C6463FA" w14:textId="77777777" w:rsidR="00183360" w:rsidRPr="000A76BD" w:rsidRDefault="00183360" w:rsidP="0018336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Паспортом (сертификатом)качества, выданным предприятием-изготовителем;</w:t>
      </w:r>
    </w:p>
    <w:p w14:paraId="125C5E84" w14:textId="464A52AE" w:rsidR="00183360" w:rsidRPr="000A76BD" w:rsidRDefault="00183360" w:rsidP="00183360">
      <w:pPr>
        <w:pStyle w:val="a3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76BD">
        <w:rPr>
          <w:rFonts w:ascii="Times New Roman" w:hAnsi="Times New Roman" w:cs="Times New Roman"/>
          <w:sz w:val="24"/>
          <w:szCs w:val="24"/>
        </w:rPr>
        <w:t>Заявлением о соответствии по форме, установленной Приказом Министерства обороны Российской Федерации от 16.01.2013 г. №</w:t>
      </w:r>
      <w:r w:rsidR="000B2EDF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0A76BD">
        <w:rPr>
          <w:rFonts w:ascii="Times New Roman" w:hAnsi="Times New Roman" w:cs="Times New Roman"/>
          <w:sz w:val="24"/>
          <w:szCs w:val="24"/>
        </w:rPr>
        <w:t>6.</w:t>
      </w:r>
    </w:p>
    <w:p w14:paraId="7CA2A89E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2BBE39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76BD">
        <w:rPr>
          <w:rFonts w:ascii="Times New Roman" w:hAnsi="Times New Roman" w:cs="Times New Roman"/>
          <w:b/>
          <w:sz w:val="24"/>
          <w:szCs w:val="24"/>
        </w:rPr>
        <w:t>Спецификация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64"/>
        <w:gridCol w:w="2811"/>
        <w:gridCol w:w="1134"/>
        <w:gridCol w:w="1639"/>
        <w:gridCol w:w="1639"/>
        <w:gridCol w:w="1640"/>
      </w:tblGrid>
      <w:tr w:rsidR="000B2EDF" w:rsidRPr="000A76BD" w14:paraId="4EC5BBDD" w14:textId="2433AC5E" w:rsidTr="000B43E5">
        <w:trPr>
          <w:trHeight w:val="454"/>
        </w:trPr>
        <w:tc>
          <w:tcPr>
            <w:tcW w:w="397" w:type="pct"/>
            <w:vMerge w:val="restart"/>
            <w:vAlign w:val="center"/>
          </w:tcPr>
          <w:p w14:paraId="342D37E5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460" w:type="pct"/>
            <w:vMerge w:val="restart"/>
            <w:vAlign w:val="center"/>
          </w:tcPr>
          <w:p w14:paraId="45C625F5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9" w:type="pct"/>
            <w:vMerge w:val="restart"/>
            <w:vAlign w:val="center"/>
          </w:tcPr>
          <w:p w14:paraId="5DAAF2B5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2554" w:type="pct"/>
            <w:gridSpan w:val="3"/>
            <w:vAlign w:val="center"/>
          </w:tcPr>
          <w:p w14:paraId="6D685103" w14:textId="15A980FB" w:rsidR="000B2EDF" w:rsidRPr="000A76BD" w:rsidRDefault="000B2EDF" w:rsidP="000B4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0B2EDF" w:rsidRPr="000A76BD" w14:paraId="1D263219" w14:textId="55F8C923" w:rsidTr="000B43E5">
        <w:trPr>
          <w:trHeight w:val="454"/>
        </w:trPr>
        <w:tc>
          <w:tcPr>
            <w:tcW w:w="397" w:type="pct"/>
            <w:vMerge/>
            <w:vAlign w:val="center"/>
          </w:tcPr>
          <w:p w14:paraId="4FE2F88D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pct"/>
            <w:vMerge/>
            <w:vAlign w:val="center"/>
          </w:tcPr>
          <w:p w14:paraId="51660EDD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vAlign w:val="center"/>
          </w:tcPr>
          <w:p w14:paraId="535525BA" w14:textId="77777777" w:rsidR="000B2EDF" w:rsidRPr="000A76BD" w:rsidRDefault="000B2EDF" w:rsidP="00357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vAlign w:val="center"/>
          </w:tcPr>
          <w:p w14:paraId="04952A90" w14:textId="61AC5572" w:rsidR="000B2EDF" w:rsidRPr="000A76BD" w:rsidRDefault="000B2EDF" w:rsidP="000B4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851" w:type="pct"/>
            <w:vAlign w:val="center"/>
          </w:tcPr>
          <w:p w14:paraId="698E8F8E" w14:textId="5356B435" w:rsidR="000B2EDF" w:rsidRPr="000A76BD" w:rsidRDefault="000B2EDF" w:rsidP="000B4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852" w:type="pct"/>
            <w:vAlign w:val="center"/>
          </w:tcPr>
          <w:p w14:paraId="44493708" w14:textId="32D3C0E5" w:rsidR="000B2EDF" w:rsidRPr="000A76BD" w:rsidRDefault="000B2EDF" w:rsidP="000B4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</w:tr>
      <w:tr w:rsidR="000B2EDF" w:rsidRPr="000A76BD" w14:paraId="09343F43" w14:textId="47D0F649" w:rsidTr="000B43E5">
        <w:trPr>
          <w:trHeight w:val="454"/>
        </w:trPr>
        <w:tc>
          <w:tcPr>
            <w:tcW w:w="397" w:type="pct"/>
            <w:vAlign w:val="center"/>
          </w:tcPr>
          <w:p w14:paraId="12C4DE83" w14:textId="77777777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pct"/>
            <w:vAlign w:val="center"/>
          </w:tcPr>
          <w:p w14:paraId="2598F72C" w14:textId="73D62240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Корпус футляра</w:t>
            </w: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 xml:space="preserve"> в сборе</w:t>
            </w:r>
          </w:p>
        </w:tc>
        <w:tc>
          <w:tcPr>
            <w:tcW w:w="589" w:type="pct"/>
            <w:vAlign w:val="center"/>
          </w:tcPr>
          <w:p w14:paraId="784F1392" w14:textId="77777777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pct"/>
            <w:vAlign w:val="center"/>
          </w:tcPr>
          <w:p w14:paraId="0CAEB7E9" w14:textId="12DDDF93" w:rsidR="000B2EDF" w:rsidRPr="00405BB0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pct"/>
            <w:vAlign w:val="center"/>
          </w:tcPr>
          <w:p w14:paraId="25D22077" w14:textId="07284355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pct"/>
            <w:vAlign w:val="center"/>
          </w:tcPr>
          <w:p w14:paraId="36853A31" w14:textId="10492447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B2EDF" w:rsidRPr="000A76BD" w14:paraId="0C6D006B" w14:textId="30164451" w:rsidTr="000B43E5">
        <w:trPr>
          <w:trHeight w:val="454"/>
        </w:trPr>
        <w:tc>
          <w:tcPr>
            <w:tcW w:w="397" w:type="pct"/>
            <w:vAlign w:val="center"/>
          </w:tcPr>
          <w:p w14:paraId="346BB280" w14:textId="77777777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0" w:type="pct"/>
            <w:vAlign w:val="center"/>
          </w:tcPr>
          <w:p w14:paraId="22ABA514" w14:textId="37E4FD83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Крышка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футляра</w:t>
            </w:r>
          </w:p>
        </w:tc>
        <w:tc>
          <w:tcPr>
            <w:tcW w:w="589" w:type="pct"/>
            <w:vAlign w:val="center"/>
          </w:tcPr>
          <w:p w14:paraId="2DE8BC2B" w14:textId="77777777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6BD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pct"/>
            <w:vAlign w:val="center"/>
          </w:tcPr>
          <w:p w14:paraId="54879789" w14:textId="2107E6D4" w:rsidR="000B2EDF" w:rsidRPr="00405BB0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1" w:type="pct"/>
            <w:vAlign w:val="center"/>
          </w:tcPr>
          <w:p w14:paraId="70CD3B68" w14:textId="1FC59F72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2" w:type="pct"/>
            <w:vAlign w:val="center"/>
          </w:tcPr>
          <w:p w14:paraId="61479B16" w14:textId="610173A9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0B2EDF" w:rsidRPr="000A76BD" w14:paraId="3FCED48E" w14:textId="131575A9" w:rsidTr="000B43E5">
        <w:trPr>
          <w:trHeight w:val="454"/>
        </w:trPr>
        <w:tc>
          <w:tcPr>
            <w:tcW w:w="397" w:type="pct"/>
            <w:vAlign w:val="center"/>
          </w:tcPr>
          <w:p w14:paraId="19B27576" w14:textId="542C67BD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0" w:type="pct"/>
            <w:vAlign w:val="center"/>
          </w:tcPr>
          <w:p w14:paraId="6E50ECEE" w14:textId="29F58951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Накладка</w:t>
            </w:r>
          </w:p>
        </w:tc>
        <w:tc>
          <w:tcPr>
            <w:tcW w:w="589" w:type="pct"/>
            <w:vAlign w:val="center"/>
          </w:tcPr>
          <w:p w14:paraId="319E6817" w14:textId="3EE9EC7D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pct"/>
            <w:vAlign w:val="center"/>
          </w:tcPr>
          <w:p w14:paraId="250BF720" w14:textId="77485744" w:rsidR="000B2EDF" w:rsidRPr="00405BB0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851" w:type="pct"/>
            <w:vAlign w:val="center"/>
          </w:tcPr>
          <w:p w14:paraId="57144603" w14:textId="63B4FB8D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852" w:type="pct"/>
            <w:vAlign w:val="center"/>
          </w:tcPr>
          <w:p w14:paraId="394F7FA1" w14:textId="0FBF1043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0B2EDF" w:rsidRPr="000A76BD" w14:paraId="4C29A93D" w14:textId="39E015E9" w:rsidTr="000B43E5">
        <w:trPr>
          <w:trHeight w:val="454"/>
        </w:trPr>
        <w:tc>
          <w:tcPr>
            <w:tcW w:w="397" w:type="pct"/>
            <w:vAlign w:val="center"/>
          </w:tcPr>
          <w:p w14:paraId="09E487CD" w14:textId="4694B180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pct"/>
            <w:vAlign w:val="center"/>
          </w:tcPr>
          <w:p w14:paraId="1F3A6891" w14:textId="3D90A237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Угольник</w:t>
            </w:r>
          </w:p>
        </w:tc>
        <w:tc>
          <w:tcPr>
            <w:tcW w:w="589" w:type="pct"/>
            <w:vAlign w:val="center"/>
          </w:tcPr>
          <w:p w14:paraId="1ECA32C8" w14:textId="516EA31D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pct"/>
            <w:vAlign w:val="center"/>
          </w:tcPr>
          <w:p w14:paraId="4E0AEDA9" w14:textId="5DD188DF" w:rsidR="000B2EDF" w:rsidRPr="00405BB0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pct"/>
            <w:vAlign w:val="center"/>
          </w:tcPr>
          <w:p w14:paraId="144C3F6B" w14:textId="23AB851F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2" w:type="pct"/>
            <w:vAlign w:val="center"/>
          </w:tcPr>
          <w:p w14:paraId="64B55DFD" w14:textId="2FDF831A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0B2EDF" w:rsidRPr="000A76BD" w14:paraId="3DF76040" w14:textId="1CE3A4A7" w:rsidTr="000B43E5">
        <w:trPr>
          <w:trHeight w:val="454"/>
        </w:trPr>
        <w:tc>
          <w:tcPr>
            <w:tcW w:w="397" w:type="pct"/>
            <w:vAlign w:val="center"/>
          </w:tcPr>
          <w:p w14:paraId="7B1BE399" w14:textId="41CCEBF3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0" w:type="pct"/>
            <w:vAlign w:val="center"/>
          </w:tcPr>
          <w:p w14:paraId="77F75D23" w14:textId="65FA7481" w:rsidR="000B2EDF" w:rsidRPr="000A76BD" w:rsidRDefault="000B2EDF" w:rsidP="000B2E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Чашка</w:t>
            </w:r>
          </w:p>
        </w:tc>
        <w:tc>
          <w:tcPr>
            <w:tcW w:w="589" w:type="pct"/>
            <w:vAlign w:val="center"/>
          </w:tcPr>
          <w:p w14:paraId="67BD11F5" w14:textId="548D84CC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pct"/>
            <w:vAlign w:val="center"/>
          </w:tcPr>
          <w:p w14:paraId="5B66C2C9" w14:textId="2C6A5415" w:rsidR="000B2EDF" w:rsidRPr="00405BB0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851" w:type="pct"/>
            <w:vAlign w:val="center"/>
          </w:tcPr>
          <w:p w14:paraId="104B909C" w14:textId="14235697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852" w:type="pct"/>
            <w:vAlign w:val="center"/>
          </w:tcPr>
          <w:p w14:paraId="64306A2A" w14:textId="2CB54F18" w:rsidR="000B2EDF" w:rsidRPr="000A76BD" w:rsidRDefault="000B2EDF" w:rsidP="000B2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bookmarkEnd w:id="0"/>
    </w:tbl>
    <w:p w14:paraId="4CB5B142" w14:textId="77777777" w:rsidR="00183360" w:rsidRPr="000A76BD" w:rsidRDefault="00183360" w:rsidP="001833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183360" w:rsidRPr="000A76BD" w:rsidSect="000B43E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17513"/>
    <w:multiLevelType w:val="hybridMultilevel"/>
    <w:tmpl w:val="50008FB6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1BF0C7D"/>
    <w:multiLevelType w:val="hybridMultilevel"/>
    <w:tmpl w:val="A992E5D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3C19A0"/>
    <w:multiLevelType w:val="hybridMultilevel"/>
    <w:tmpl w:val="80BE6A48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CD1C1A"/>
    <w:multiLevelType w:val="multilevel"/>
    <w:tmpl w:val="0D1663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23AE15C3"/>
    <w:multiLevelType w:val="hybridMultilevel"/>
    <w:tmpl w:val="157EFF92"/>
    <w:lvl w:ilvl="0" w:tplc="B7E20036">
      <w:start w:val="1"/>
      <w:numFmt w:val="bullet"/>
      <w:lvlText w:val=""/>
      <w:lvlJc w:val="left"/>
      <w:pPr>
        <w:ind w:left="10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5" w15:restartNumberingAfterBreak="0">
    <w:nsid w:val="24A63A7B"/>
    <w:multiLevelType w:val="hybridMultilevel"/>
    <w:tmpl w:val="1BC4A5E6"/>
    <w:lvl w:ilvl="0" w:tplc="B7E2003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7F400C"/>
    <w:multiLevelType w:val="hybridMultilevel"/>
    <w:tmpl w:val="978EB444"/>
    <w:lvl w:ilvl="0" w:tplc="B7E200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A4C7BD4"/>
    <w:multiLevelType w:val="multilevel"/>
    <w:tmpl w:val="73F04A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237"/>
    <w:rsid w:val="000B2EDF"/>
    <w:rsid w:val="000B43E5"/>
    <w:rsid w:val="000E217D"/>
    <w:rsid w:val="000F1670"/>
    <w:rsid w:val="0013525D"/>
    <w:rsid w:val="0014091E"/>
    <w:rsid w:val="001457E0"/>
    <w:rsid w:val="001555C5"/>
    <w:rsid w:val="00183360"/>
    <w:rsid w:val="002A5482"/>
    <w:rsid w:val="002B136F"/>
    <w:rsid w:val="00304F6F"/>
    <w:rsid w:val="00393A4C"/>
    <w:rsid w:val="00394DFF"/>
    <w:rsid w:val="00405F24"/>
    <w:rsid w:val="00430767"/>
    <w:rsid w:val="00443BB0"/>
    <w:rsid w:val="00492CE0"/>
    <w:rsid w:val="004B08AF"/>
    <w:rsid w:val="004B1BC6"/>
    <w:rsid w:val="004C0DFF"/>
    <w:rsid w:val="004C3009"/>
    <w:rsid w:val="004D109C"/>
    <w:rsid w:val="00517A1B"/>
    <w:rsid w:val="00533237"/>
    <w:rsid w:val="005D0280"/>
    <w:rsid w:val="006C5A86"/>
    <w:rsid w:val="00755C4D"/>
    <w:rsid w:val="007D7400"/>
    <w:rsid w:val="00917B1B"/>
    <w:rsid w:val="00926452"/>
    <w:rsid w:val="00940301"/>
    <w:rsid w:val="00990E85"/>
    <w:rsid w:val="009A341A"/>
    <w:rsid w:val="00AC213B"/>
    <w:rsid w:val="00B16639"/>
    <w:rsid w:val="00B31A30"/>
    <w:rsid w:val="00B76CB2"/>
    <w:rsid w:val="00B8678C"/>
    <w:rsid w:val="00BB3A30"/>
    <w:rsid w:val="00BC13A7"/>
    <w:rsid w:val="00BC64D7"/>
    <w:rsid w:val="00C16885"/>
    <w:rsid w:val="00C20990"/>
    <w:rsid w:val="00C832D5"/>
    <w:rsid w:val="00CE30A0"/>
    <w:rsid w:val="00D12F5E"/>
    <w:rsid w:val="00DE0525"/>
    <w:rsid w:val="00DF35C8"/>
    <w:rsid w:val="00E5054A"/>
    <w:rsid w:val="00EB6CD0"/>
    <w:rsid w:val="00ED76B4"/>
    <w:rsid w:val="00EF0C0F"/>
    <w:rsid w:val="00F541C3"/>
    <w:rsid w:val="00F619FF"/>
    <w:rsid w:val="00F64561"/>
    <w:rsid w:val="00FA0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F2B1C"/>
  <w15:chartTrackingRefBased/>
  <w15:docId w15:val="{627D279D-E979-4575-915A-B4DBC8E1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3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360"/>
    <w:pPr>
      <w:ind w:left="720"/>
      <w:contextualSpacing/>
    </w:pPr>
  </w:style>
  <w:style w:type="table" w:styleId="a4">
    <w:name w:val="Table Grid"/>
    <w:basedOn w:val="a1"/>
    <w:uiPriority w:val="39"/>
    <w:rsid w:val="00183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B08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B08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Proizvod1</cp:lastModifiedBy>
  <cp:revision>2</cp:revision>
  <cp:lastPrinted>2019-04-11T09:30:00Z</cp:lastPrinted>
  <dcterms:created xsi:type="dcterms:W3CDTF">2025-12-10T09:19:00Z</dcterms:created>
  <dcterms:modified xsi:type="dcterms:W3CDTF">2025-12-10T09:19:00Z</dcterms:modified>
</cp:coreProperties>
</file>