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Наша компания рассматривает возможность приобретения сварочной проволоки для выполнения производственных, монтажных, строительных и ремонтных работ, связанных с механизированной дуговой сваркой металлических конструкций и изделий.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В связи с этим просим предоставить коммерческое предложение на поставку новой продукции с подтверждённым происхождением и соответствием указанным ниже техническим требованиям.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1. Проволока сварочная омеднённая ER70S-6 / СВ-08Г2С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Тип продукции: сварочная проволока сплошного сечения для механизированной дуговой сварки • Марка / обозначение: ER70S-6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Допустимый аналог: СВ-08Г2С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Материал: омеднённая стальная проволока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Диаметр: 1,2 мм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 xml:space="preserve">• Тип катушки: </w:t>
      </w:r>
      <w:proofErr w:type="spellStart"/>
      <w:r>
        <w:rPr>
          <w:rFonts w:ascii="Arial" w:hAnsi="Arial" w:cs="Arial"/>
          <w:color w:val="455A64"/>
          <w:sz w:val="21"/>
          <w:szCs w:val="21"/>
        </w:rPr>
        <w:t>еврокатушка</w:t>
      </w:r>
      <w:proofErr w:type="spellEnd"/>
      <w:r>
        <w:rPr>
          <w:rFonts w:ascii="Arial" w:hAnsi="Arial" w:cs="Arial"/>
          <w:color w:val="455A64"/>
          <w:sz w:val="21"/>
          <w:szCs w:val="21"/>
        </w:rPr>
        <w:t xml:space="preserve"> D270 • Вес нетто одной катушки: 15 кг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Режим сварки: с защитным газом • Назначение: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— механизированная и автоматическая сварка;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— сварка углеродистых и низколегированных сталей; — изготовление и ремонт металлических конструкций; — производственные, монтажные и ремонтные работы.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Защитная среда: углекислый газ (CO2) либо газовые смеси на основе аргона и CO2 • Род сварочного тока: постоянный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Тип сварки: MIG/MAG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Конструкция: сплошная сварочная проволока без флюсового наполнителя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Намотка: равномерная, обеспечивающая стабильную подачу проволоки сварочным оборудованием • Покрытие: равномерное омеднение поверхности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Основные требования к продукции: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— стабильная подача проволоки;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— устойчивое горение сварочной дуги;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— минимальное разбрызгивание металла;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— формирование качественного и ровного сварного шва;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— соответствие заявленному диаметру и весу катушки;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— отсутствие механических повреждений и дефектов намотки.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Состояние: новая продукция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Упаковка: заводская, защищающая проволоку от воздействия влаги и загрязнений.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Допускается предложение аналогичной сварочной проволоки, соответствующей указанным техническим характеристикам и не уступающей по качеству и эксплуатационным показателям, включая СВ-08Г2С и эквивалентные марки.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Количество: 2 150 катушек.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Общий вес партии: 32 250 кг (32,25 т).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Информация, подлежащая отражению в коммерческом предложении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lastRenderedPageBreak/>
        <w:t>Просим в составе коммерческого предложения указать следующую информацию: • стоимость одной катушки 15 кг и стоимость одного килограмма продукции;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общую стоимость партии из 2 150 катушек;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сроки поставки продукции;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наличие товара на складе либо сроки производства и комплектации;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условия оплаты (желательная отсрочка платежа — до 10 рабочих дней);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условия поставки: доставка до склада Заказчика либо самовывоз со склада поставщика;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информацию о производителе и стране происхождения продукции;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подтверждение качества и соответствия продукции установленным стандартам (сертификаты, паспорта качества, декларации и иные сопроводительные документы);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условия возврата или замены продукции (при наличии);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срок действия коммерческого предложения;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возможность частичной поставки партии.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Дополнительно просим указать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условия хранения и транспортировки сварочной проволоки; • срок хранения продукции;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наличие постоянного складского запаса;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возможность поставки продукции партиями;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наличие сертификатов качества на конкретную партию товара;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• возможность предоставления оптовых скидок и корпоративных условий; • возможность долгосрочного сотрудничества и регулярных поставок.</w:t>
      </w:r>
    </w:p>
    <w:p w:rsidR="00825D1B" w:rsidRDefault="00825D1B" w:rsidP="00825D1B">
      <w:pPr>
        <w:pStyle w:val="a3"/>
        <w:shd w:val="clear" w:color="auto" w:fill="FFFFFF"/>
        <w:spacing w:before="0" w:beforeAutospacing="0" w:after="180" w:afterAutospacing="0"/>
        <w:rPr>
          <w:rFonts w:ascii="Arial" w:hAnsi="Arial" w:cs="Arial"/>
          <w:color w:val="455A64"/>
          <w:sz w:val="21"/>
          <w:szCs w:val="21"/>
        </w:rPr>
      </w:pPr>
      <w:r>
        <w:rPr>
          <w:rFonts w:ascii="Arial" w:hAnsi="Arial" w:cs="Arial"/>
          <w:color w:val="455A64"/>
          <w:sz w:val="21"/>
          <w:szCs w:val="21"/>
        </w:rPr>
        <w:t>Будем признательны за предоставление коммерческого предложения в срок до «27» августа 2026</w:t>
      </w:r>
      <w:bookmarkStart w:id="0" w:name="_GoBack"/>
      <w:bookmarkEnd w:id="0"/>
    </w:p>
    <w:p w:rsidR="000A7451" w:rsidRDefault="000A7451"/>
    <w:sectPr w:rsidR="000A7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64F"/>
    <w:rsid w:val="000A7451"/>
    <w:rsid w:val="0011364F"/>
    <w:rsid w:val="0082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29B94"/>
  <w15:chartTrackingRefBased/>
  <w15:docId w15:val="{C6A1143E-4653-4F36-9670-A1EC1CFC4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5D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6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2026-08-14T06:53:00Z</dcterms:created>
  <dcterms:modified xsi:type="dcterms:W3CDTF">2026-08-14T06:55:00Z</dcterms:modified>
</cp:coreProperties>
</file>